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1266"/>
        <w:gridCol w:w="3176"/>
        <w:gridCol w:w="3685"/>
        <w:gridCol w:w="1134"/>
        <w:gridCol w:w="99"/>
      </w:tblGrid>
      <w:tr w:rsidR="00D81CC2" w:rsidRPr="00860B7A" w:rsidTr="00194B95">
        <w:tc>
          <w:tcPr>
            <w:tcW w:w="9738" w:type="dxa"/>
            <w:gridSpan w:val="6"/>
          </w:tcPr>
          <w:p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ชื่อผู้เสนอขอ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</w:t>
            </w:r>
            <w:r w:rsidR="00DC0EBA" w:rsidRPr="006617BC">
              <w:rPr>
                <w:rFonts w:ascii="TH SarabunPSK" w:hAnsi="TH SarabunPSK" w:cs="TH SarabunPSK"/>
                <w:sz w:val="28"/>
                <w:cs/>
              </w:rPr>
              <w:t>.....................</w:t>
            </w:r>
            <w:r w:rsidR="003D4475">
              <w:rPr>
                <w:rFonts w:ascii="TH SarabunPSK" w:hAnsi="TH SarabunPSK" w:cs="TH SarabunPSK"/>
                <w:sz w:val="28"/>
                <w:cs/>
              </w:rPr>
              <w:t>......................................</w:t>
            </w:r>
          </w:p>
        </w:tc>
      </w:tr>
      <w:tr w:rsidR="00D81CC2" w:rsidRPr="00860B7A" w:rsidTr="00194B95">
        <w:tc>
          <w:tcPr>
            <w:tcW w:w="9738" w:type="dxa"/>
            <w:gridSpan w:val="6"/>
          </w:tcPr>
          <w:p w:rsidR="00D81CC2" w:rsidRPr="006617BC" w:rsidRDefault="00D81CC2" w:rsidP="001750FC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ขอกำหนดตำแหน่ง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DC0EBA"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6617BC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575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ผู้ช่วยศาสตราจารย์      </w:t>
            </w:r>
            <w:r w:rsidR="001750FC" w:rsidRPr="00C575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</w:t>
            </w:r>
            <w:r w:rsidRPr="00C575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C575CC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C575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750FC" w:rsidRPr="00C575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575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รองศาสตราจารย์    </w:t>
            </w:r>
            <w:r w:rsidR="001750FC" w:rsidRPr="00C575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</w:t>
            </w:r>
            <w:r w:rsidRPr="00C575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C575CC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C575C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1750FC" w:rsidRPr="00C575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575CC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ศาสตราจารย์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                       </w:t>
            </w:r>
            <w:r w:rsidR="00DC0EBA"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D81CC2" w:rsidRPr="00860B7A" w:rsidTr="00194B95">
        <w:tc>
          <w:tcPr>
            <w:tcW w:w="9738" w:type="dxa"/>
            <w:gridSpan w:val="6"/>
          </w:tcPr>
          <w:p w:rsidR="001750FC" w:rsidRDefault="00D81CC2" w:rsidP="003D447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</w:t>
            </w:r>
            <w:r w:rsidR="00C575CC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อนุสาขาวิชา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8422D1"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="00C575CC"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D81CC2" w:rsidRPr="006617BC" w:rsidRDefault="001750FC" w:rsidP="00715F48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โดยวิธี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B265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9B26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B26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240DA" w:rsidRPr="00C575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 1</w:t>
            </w:r>
            <w:r w:rsidR="002240DA" w:rsidRPr="009B26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B265A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2240DA" w:rsidRPr="009B265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2240DA" w:rsidRPr="009B265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2240DA" w:rsidRPr="009B265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240DA" w:rsidRPr="00C575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 2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8094C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575CC">
              <w:rPr>
                <w:rFonts w:ascii="TH SarabunPSK" w:hAnsi="TH SarabunPSK" w:cs="TH SarabunPSK"/>
                <w:b/>
                <w:bCs/>
                <w:sz w:val="28"/>
                <w:cs/>
              </w:rPr>
              <w:t>พิเศษ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ผลงานเลขที่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88094C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จำนวนหน้า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……</w:t>
            </w:r>
            <w:r w:rsidRPr="007D22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หน้า</w:t>
            </w:r>
          </w:p>
        </w:tc>
      </w:tr>
      <w:tr w:rsidR="00D81CC2" w:rsidRPr="00860B7A" w:rsidTr="00194B95">
        <w:tc>
          <w:tcPr>
            <w:tcW w:w="9738" w:type="dxa"/>
            <w:gridSpan w:val="6"/>
          </w:tcPr>
          <w:p w:rsidR="0067607B" w:rsidRDefault="006617BC" w:rsidP="008141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</w:t>
            </w:r>
            <w:r w:rsidR="00C575CC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  <w:p w:rsidR="0067607B" w:rsidRDefault="0067607B" w:rsidP="008141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="00C575C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6617BC"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240DA" w:rsidRDefault="002240DA" w:rsidP="002240DA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  <w:r w:rsidR="00C575CC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15F48" w:rsidRDefault="009B265A" w:rsidP="008141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ตำราที่เขียนเป็นบท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Chapter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715F48">
              <w:rPr>
                <w:rFonts w:ascii="TH SarabunPSK" w:hAnsi="TH SarabunPSK" w:cs="TH SarabunPSK" w:hint="cs"/>
                <w:sz w:val="28"/>
                <w:cs/>
              </w:rPr>
              <w:t>อาจเป็นหนึ่งบทหรือหลายบทรวมกันก็ได้มีเนื้อหาเกี่ยวเนื่องกัน</w:t>
            </w:r>
          </w:p>
          <w:p w:rsidR="009C068D" w:rsidRPr="006617BC" w:rsidRDefault="00296570" w:rsidP="0081415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กรณี</w:t>
            </w:r>
            <w:r w:rsidR="009C068D" w:rsidRPr="006617BC">
              <w:rPr>
                <w:rFonts w:ascii="TH SarabunPSK" w:hAnsi="TH SarabunPSK" w:cs="TH SarabunPSK"/>
                <w:sz w:val="28"/>
                <w:cs/>
              </w:rPr>
              <w:t xml:space="preserve">ผู้ช่วยศาสตราจารย์ และรองศาสตราจารย์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C068D" w:rsidRPr="006617BC">
              <w:rPr>
                <w:rFonts w:ascii="TH SarabunPSK" w:hAnsi="TH SarabunPSK" w:cs="TH SarabunPSK"/>
                <w:sz w:val="28"/>
                <w:cs/>
              </w:rPr>
              <w:t xml:space="preserve">ต้องมีจำนวนหน้าไม่ต่ำกว่า </w:t>
            </w:r>
            <w:r w:rsidR="009C068D" w:rsidRPr="006617BC">
              <w:rPr>
                <w:rFonts w:ascii="TH SarabunPSK" w:hAnsi="TH SarabunPSK" w:cs="TH SarabunPSK"/>
                <w:sz w:val="28"/>
              </w:rPr>
              <w:t xml:space="preserve">50 </w:t>
            </w:r>
            <w:r w:rsidR="009C068D" w:rsidRPr="006617BC">
              <w:rPr>
                <w:rFonts w:ascii="TH SarabunPSK" w:hAnsi="TH SarabunPSK" w:cs="TH SarabunPSK"/>
                <w:sz w:val="28"/>
                <w:cs/>
              </w:rPr>
              <w:t>หน้า</w:t>
            </w:r>
          </w:p>
          <w:p w:rsidR="009C068D" w:rsidRPr="006617BC" w:rsidRDefault="00296570" w:rsidP="00715F48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กรณี</w:t>
            </w:r>
            <w:r w:rsidR="009C068D" w:rsidRPr="006617B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 w:rsidR="00715F48">
              <w:rPr>
                <w:rFonts w:ascii="TH SarabunPSK" w:hAnsi="TH SarabunPSK" w:cs="TH SarabunPSK" w:hint="cs"/>
                <w:sz w:val="28"/>
                <w:cs/>
              </w:rPr>
              <w:t>ต้องมีการสอดแทรกประสบการณ์หรือผลงานวิจัยของผู้ขอกำหนดตำแหน่งและ</w:t>
            </w:r>
            <w:r w:rsidR="009C068D" w:rsidRPr="006617BC">
              <w:rPr>
                <w:rFonts w:ascii="TH SarabunPSK" w:hAnsi="TH SarabunPSK" w:cs="TH SarabunPSK"/>
                <w:sz w:val="28"/>
                <w:cs/>
              </w:rPr>
              <w:t xml:space="preserve">มีจำนวนหน้าไม่ต่ำกว่า </w:t>
            </w:r>
            <w:r w:rsidR="009C068D" w:rsidRPr="006617BC">
              <w:rPr>
                <w:rFonts w:ascii="TH SarabunPSK" w:hAnsi="TH SarabunPSK" w:cs="TH SarabunPSK"/>
                <w:sz w:val="28"/>
              </w:rPr>
              <w:t xml:space="preserve">80 </w:t>
            </w:r>
            <w:r w:rsidR="009C068D" w:rsidRPr="006617BC">
              <w:rPr>
                <w:rFonts w:ascii="TH SarabunPSK" w:hAnsi="TH SarabunPSK" w:cs="TH SarabunPSK"/>
                <w:sz w:val="28"/>
                <w:cs/>
              </w:rPr>
              <w:t>หน้า</w:t>
            </w:r>
          </w:p>
        </w:tc>
      </w:tr>
      <w:tr w:rsidR="00D81CC2" w:rsidRPr="00860B7A" w:rsidTr="00194B95">
        <w:trPr>
          <w:trHeight w:val="267"/>
        </w:trPr>
        <w:tc>
          <w:tcPr>
            <w:tcW w:w="9738" w:type="dxa"/>
            <w:gridSpan w:val="6"/>
          </w:tcPr>
          <w:p w:rsidR="00D81CC2" w:rsidRPr="006617BC" w:rsidRDefault="00C86E5E" w:rsidP="00715F4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ใช้สำหรับการเรียนการสอนในวิชา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</w:t>
            </w:r>
            <w:r w:rsidR="00715F48">
              <w:rPr>
                <w:rFonts w:ascii="TH SarabunPSK" w:hAnsi="TH SarabunPSK" w:cs="TH SarabunPSK" w:hint="cs"/>
                <w:sz w:val="28"/>
                <w:cs/>
              </w:rPr>
              <w:t>..........................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</w:t>
            </w:r>
            <w:r w:rsidR="00E36DF1" w:rsidRPr="006617B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รหัสวิชา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</w:tc>
      </w:tr>
      <w:tr w:rsidR="00D81CC2" w:rsidRPr="00860B7A" w:rsidTr="00194B95">
        <w:trPr>
          <w:trHeight w:val="87"/>
        </w:trPr>
        <w:tc>
          <w:tcPr>
            <w:tcW w:w="9738" w:type="dxa"/>
            <w:gridSpan w:val="6"/>
          </w:tcPr>
          <w:p w:rsidR="00D81CC2" w:rsidRPr="006617BC" w:rsidRDefault="00C86E5E" w:rsidP="00D81CC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สัดส่วนผลงานของผู้เสนอขอ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422D1" w:rsidRPr="006617BC">
              <w:rPr>
                <w:rFonts w:ascii="TH SarabunPSK" w:hAnsi="TH SarabunPSK" w:cs="TH SarabunPSK"/>
                <w:sz w:val="28"/>
                <w:cs/>
              </w:rPr>
              <w:t>(%)………………………………………………………………</w:t>
            </w:r>
            <w:r w:rsidR="00007BE2"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="00F76220"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E6A42"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4E6A42" w:rsidRPr="006617BC" w:rsidRDefault="004E6A42" w:rsidP="006C0D13">
            <w:pPr>
              <w:tabs>
                <w:tab w:val="left" w:pos="1950"/>
              </w:tabs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E79D2"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C0D1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9B04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BE79D2"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BE79D2" w:rsidRPr="006617BC">
              <w:rPr>
                <w:rFonts w:ascii="TH SarabunPSK" w:hAnsi="TH SarabunPSK" w:cs="TH SarabunPSK"/>
                <w:sz w:val="28"/>
                <w:cs/>
              </w:rPr>
              <w:t xml:space="preserve">  เป็นเอกสารที่จัดพิมพ์เป็นรูปเล่ม หรือถ่ายสำเนาเย็บเล่ม</w:t>
            </w:r>
          </w:p>
          <w:p w:rsidR="00BE79D2" w:rsidRPr="006617BC" w:rsidRDefault="007105FB" w:rsidP="006C0D13">
            <w:pPr>
              <w:tabs>
                <w:tab w:val="left" w:pos="1980"/>
              </w:tabs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C0D13">
              <w:rPr>
                <w:rFonts w:ascii="TH SarabunPSK" w:hAnsi="TH SarabunPSK" w:cs="TH SarabunPSK"/>
                <w:sz w:val="28"/>
                <w:cs/>
              </w:rPr>
              <w:t xml:space="preserve">                               </w:t>
            </w: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 เป็นสื่อการเรียนอิเล็กทรอนิกส์ พร้อมเอกสารคู่มือแสดงวัตถุประสงค์ของรายวิชา</w:t>
            </w:r>
          </w:p>
          <w:p w:rsidR="006617BC" w:rsidRDefault="00971126" w:rsidP="009B045E">
            <w:pPr>
              <w:tabs>
                <w:tab w:val="left" w:pos="1965"/>
              </w:tabs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D22D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6617BC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9B045E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2240D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7105FB" w:rsidRPr="006617BC">
              <w:rPr>
                <w:rFonts w:ascii="TH SarabunPSK" w:hAnsi="TH SarabunPSK" w:cs="TH SarabunPSK"/>
                <w:sz w:val="28"/>
                <w:cs/>
              </w:rPr>
              <w:t xml:space="preserve">ด้วยวิธีการพิมพ์ </w:t>
            </w:r>
            <w:r w:rsidR="002240DA">
              <w:rPr>
                <w:rFonts w:ascii="TH SarabunPSK" w:hAnsi="TH SarabunPSK" w:cs="TH SarabunPSK" w:hint="cs"/>
                <w:sz w:val="28"/>
                <w:cs/>
              </w:rPr>
              <w:t>โดยโรงพิมพ์หรือสำนักพิมพ์</w:t>
            </w:r>
            <w:r w:rsidR="00715F48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6617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77E65" w:rsidRPr="006617BC">
              <w:rPr>
                <w:rFonts w:ascii="TH SarabunPSK" w:hAnsi="TH SarabunPSK" w:cs="TH SarabunPSK"/>
                <w:sz w:val="28"/>
                <w:cs/>
              </w:rPr>
              <w:t xml:space="preserve">   ด้วยการถ่ายสำเนาเย็บเล่ม   </w:t>
            </w:r>
            <w:r w:rsidR="006617BC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</w:p>
          <w:p w:rsidR="00971126" w:rsidRDefault="006617BC" w:rsidP="006C0D13">
            <w:pPr>
              <w:tabs>
                <w:tab w:val="left" w:pos="1965"/>
              </w:tabs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="001750FC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="00077E65"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77E65" w:rsidRPr="006617B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1D3866" w:rsidRPr="006617BC">
              <w:rPr>
                <w:rFonts w:ascii="TH SarabunPSK" w:hAnsi="TH SarabunPSK" w:cs="TH SarabunPSK"/>
                <w:sz w:val="28"/>
                <w:cs/>
              </w:rPr>
              <w:t>โดยสื่อ</w:t>
            </w:r>
            <w:r w:rsidR="00077E65" w:rsidRPr="006617BC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77E65" w:rsidRPr="006617BC">
              <w:rPr>
                <w:rFonts w:ascii="TH SarabunPSK" w:hAnsi="TH SarabunPSK" w:cs="TH SarabunPSK"/>
                <w:sz w:val="28"/>
                <w:cs/>
              </w:rPr>
              <w:t xml:space="preserve">              </w:t>
            </w:r>
            <w:r w:rsidR="006C0D1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87867">
              <w:rPr>
                <w:rFonts w:ascii="TH SarabunPSK" w:hAnsi="TH SarabunPSK" w:cs="TH SarabunPSK"/>
                <w:sz w:val="28"/>
                <w:cs/>
              </w:rPr>
              <w:t xml:space="preserve">               </w:t>
            </w:r>
            <w:r w:rsidR="00077E65"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77E65"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816E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1D3866" w:rsidRPr="006617BC">
              <w:rPr>
                <w:rFonts w:ascii="TH SarabunPSK" w:hAnsi="TH SarabunPSK" w:cs="TH SarabunPSK"/>
                <w:sz w:val="28"/>
                <w:cs/>
              </w:rPr>
              <w:t>เป็นหนังสือ</w:t>
            </w:r>
            <w:r w:rsidR="002F1B73"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D3866" w:rsidRPr="006617BC">
              <w:rPr>
                <w:rFonts w:ascii="TH SarabunPSK" w:hAnsi="TH SarabunPSK" w:cs="TH SarabunPSK"/>
                <w:sz w:val="28"/>
                <w:cs/>
              </w:rPr>
              <w:t>อิเล็กทรอนิกส์</w:t>
            </w:r>
            <w:r w:rsidR="002240DA">
              <w:rPr>
                <w:rFonts w:ascii="TH SarabunPSK" w:hAnsi="TH SarabunPSK" w:cs="TH SarabunPSK" w:hint="cs"/>
                <w:sz w:val="28"/>
                <w:cs/>
              </w:rPr>
              <w:t xml:space="preserve"> โดยสำนักพิมพ์ </w:t>
            </w:r>
          </w:p>
          <w:p w:rsidR="006617BC" w:rsidRPr="006617BC" w:rsidRDefault="006617BC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D81CC2" w:rsidRPr="00860B7A" w:rsidTr="00194B95">
        <w:trPr>
          <w:trHeight w:val="258"/>
        </w:trPr>
        <w:tc>
          <w:tcPr>
            <w:tcW w:w="9738" w:type="dxa"/>
            <w:gridSpan w:val="6"/>
            <w:shd w:val="clear" w:color="auto" w:fill="D9D9D9" w:themeFill="background1" w:themeFillShade="D9"/>
          </w:tcPr>
          <w:p w:rsidR="00D81CC2" w:rsidRPr="006617BC" w:rsidRDefault="00D81CC2" w:rsidP="00D81CC2">
            <w:pPr>
              <w:numPr>
                <w:ilvl w:val="0"/>
                <w:numId w:val="26"/>
              </w:numPr>
              <w:spacing w:line="360" w:lineRule="auto"/>
              <w:ind w:left="360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6617BC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ผลการพิจารณาผลงานทางวิชาการ</w:t>
            </w:r>
          </w:p>
        </w:tc>
      </w:tr>
      <w:tr w:rsidR="00D81CC2" w:rsidRPr="00860B7A" w:rsidTr="00194B95">
        <w:trPr>
          <w:trHeight w:val="132"/>
        </w:trPr>
        <w:tc>
          <w:tcPr>
            <w:tcW w:w="9738" w:type="dxa"/>
            <w:gridSpan w:val="6"/>
          </w:tcPr>
          <w:p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81CC2" w:rsidRPr="00860B7A" w:rsidTr="00194B95">
        <w:tc>
          <w:tcPr>
            <w:tcW w:w="378" w:type="dxa"/>
          </w:tcPr>
          <w:p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D81CC2" w:rsidRPr="006617BC" w:rsidRDefault="00B46A82" w:rsidP="008B4D16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</w:t>
            </w:r>
            <w:r w:rsidR="00AB7CC3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ย</w:t>
            </w:r>
            <w:r w:rsidR="00AB7CC3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 </w:t>
            </w:r>
            <w:r w:rsidR="007713A4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7713A4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D81CC2" w:rsidRPr="006617BC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8B4D16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ผลงานทางวิชาการ</w:t>
            </w:r>
            <w:r w:rsidR="00D81CC2" w:rsidRPr="006617BC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มีคุณสมบัติเช่นนั้</w:t>
            </w:r>
            <w:r w:rsidR="00194B95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น</w:t>
            </w:r>
          </w:p>
        </w:tc>
      </w:tr>
      <w:tr w:rsidR="00D81CC2" w:rsidRPr="00860B7A" w:rsidTr="00194B95">
        <w:tc>
          <w:tcPr>
            <w:tcW w:w="378" w:type="dxa"/>
            <w:tcBorders>
              <w:right w:val="single" w:sz="4" w:space="0" w:color="auto"/>
            </w:tcBorders>
          </w:tcPr>
          <w:p w:rsidR="00D81CC2" w:rsidRPr="006617BC" w:rsidRDefault="00D81CC2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BC" w:rsidRPr="006617BC" w:rsidRDefault="006E0AB1" w:rsidP="004444EF">
            <w:pPr>
              <w:tabs>
                <w:tab w:val="left" w:pos="1701"/>
              </w:tabs>
              <w:spacing w:afterLines="60" w:after="144"/>
              <w:jc w:val="thaiDistribute"/>
              <w:rPr>
                <w:rFonts w:ascii="TH SarabunPSK" w:eastAsia="BrowalliaNew" w:hAnsi="TH SarabunPSK" w:cs="TH SarabunPSK"/>
                <w:sz w:val="28"/>
              </w:rPr>
            </w:pPr>
            <w:r w:rsidRPr="006617BC">
              <w:rPr>
                <w:rFonts w:ascii="TH SarabunPSK" w:eastAsia="BrowalliaNew-Bold" w:hAnsi="TH SarabunPSK" w:cs="TH SarabunPSK"/>
                <w:sz w:val="28"/>
                <w:u w:val="single"/>
                <w:cs/>
              </w:rPr>
              <w:t>ระดับดี</w:t>
            </w:r>
            <w:r w:rsidRPr="006617BC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D81CC2" w:rsidRPr="006617BC" w:rsidRDefault="00FD40BC" w:rsidP="00194B95">
            <w:pPr>
              <w:tabs>
                <w:tab w:val="left" w:pos="1701"/>
              </w:tabs>
              <w:spacing w:afterLines="60" w:after="144"/>
              <w:jc w:val="thaiDistribute"/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6617BC">
              <w:rPr>
                <w:rFonts w:ascii="TH SarabunPSK" w:eastAsia="BrowalliaNew" w:hAnsi="TH SarabunPSK" w:cs="TH SarabunPSK"/>
                <w:sz w:val="28"/>
                <w:cs/>
              </w:rPr>
              <w:t xml:space="preserve">    </w:t>
            </w:r>
            <w:r w:rsidR="006E0AB1" w:rsidRPr="006617BC">
              <w:rPr>
                <w:rFonts w:ascii="TH SarabunPSK" w:eastAsia="BrowalliaNew" w:hAnsi="TH SarabunPSK" w:cs="TH SarabunPSK"/>
                <w:sz w:val="28"/>
                <w:cs/>
              </w:rPr>
              <w:t>มีเนื้อหาสาระทางวิชาการถูกต้องสมบูรณ์</w:t>
            </w:r>
            <w:r w:rsidR="00194B95">
              <w:rPr>
                <w:rFonts w:ascii="TH SarabunPSK" w:eastAsia="BrowalliaNew" w:hAnsi="TH SarabunPSK" w:cs="TH SarabunPSK" w:hint="cs"/>
                <w:sz w:val="28"/>
                <w:cs/>
              </w:rPr>
              <w:t>และทันสมัย มีการวิเคราะห์</w:t>
            </w:r>
            <w:r w:rsidR="006E0AB1" w:rsidRPr="006617BC">
              <w:rPr>
                <w:rFonts w:ascii="TH SarabunPSK" w:eastAsia="BrowalliaNew" w:hAnsi="TH SarabunPSK" w:cs="TH SarabunPSK"/>
                <w:sz w:val="28"/>
                <w:cs/>
              </w:rPr>
              <w:t xml:space="preserve"> และเสนอความรู้หรือวิธีการที่ทันสมัยต่อความก้าวหน้าทางวิชาการและเป็นประโยชน์ต่อวงวิชาการ</w:t>
            </w:r>
            <w:r w:rsidR="002240DA" w:rsidRPr="006617BC">
              <w:rPr>
                <w:rFonts w:ascii="TH SarabunPSK" w:eastAsia="BrowalliaNew" w:hAnsi="TH SarabunPSK" w:cs="TH SarabunPSK"/>
                <w:sz w:val="28"/>
                <w:cs/>
              </w:rPr>
              <w:t xml:space="preserve">มีการวิเคราะห์ </w:t>
            </w:r>
            <w:r w:rsidR="006E0AB1" w:rsidRPr="006617BC">
              <w:rPr>
                <w:rFonts w:ascii="TH SarabunPSK" w:eastAsia="BrowalliaNew" w:hAnsi="TH SarabunPSK" w:cs="TH SarabunPSK"/>
                <w:sz w:val="28"/>
                <w:cs/>
              </w:rPr>
              <w:t>มีแนวคิดและการนำเสนอที่ชัดเจนเป็นประโยชน์ต่อการเรียนการสอนในระดับอุดมศึกษา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C2" w:rsidRPr="006617BC" w:rsidRDefault="00D81CC2" w:rsidP="00D81CC2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1CC2" w:rsidRPr="00860B7A" w:rsidTr="00194B95">
        <w:tc>
          <w:tcPr>
            <w:tcW w:w="378" w:type="dxa"/>
            <w:tcBorders>
              <w:right w:val="single" w:sz="4" w:space="0" w:color="auto"/>
            </w:tcBorders>
          </w:tcPr>
          <w:p w:rsidR="00D81CC2" w:rsidRPr="006617BC" w:rsidRDefault="00D81CC2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5F48" w:rsidRDefault="006E0AB1" w:rsidP="00715F48">
            <w:pPr>
              <w:tabs>
                <w:tab w:val="left" w:pos="1701"/>
                <w:tab w:val="left" w:pos="2160"/>
              </w:tabs>
              <w:spacing w:afterLines="60" w:after="144"/>
              <w:jc w:val="thaiDistribute"/>
              <w:rPr>
                <w:rFonts w:ascii="TH SarabunPSK" w:eastAsia="BrowalliaNew" w:hAnsi="TH SarabunPSK" w:cs="TH SarabunPSK"/>
                <w:sz w:val="28"/>
              </w:rPr>
            </w:pPr>
            <w:r w:rsidRPr="006617BC">
              <w:rPr>
                <w:rFonts w:ascii="TH SarabunPSK" w:eastAsia="BrowalliaNew-Bold" w:hAnsi="TH SarabunPSK" w:cs="TH SarabunPSK"/>
                <w:sz w:val="28"/>
                <w:u w:val="single"/>
                <w:cs/>
              </w:rPr>
              <w:t>ระดับดีมาก</w:t>
            </w:r>
            <w:r w:rsidRPr="006617BC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6617BC">
              <w:rPr>
                <w:rFonts w:ascii="TH SarabunPSK" w:eastAsia="BrowalliaNew" w:hAnsi="TH SarabunPSK" w:cs="TH SarabunPSK"/>
                <w:sz w:val="28"/>
                <w:cs/>
              </w:rPr>
              <w:t>ใช้เกณฑ์เดียวกับระดับดี โดยมีข้อกำหนดเพิ่มเติมดังนี้</w:t>
            </w:r>
          </w:p>
          <w:p w:rsidR="00D81CC2" w:rsidRPr="006617BC" w:rsidRDefault="004444EF" w:rsidP="00715F48">
            <w:pPr>
              <w:tabs>
                <w:tab w:val="left" w:pos="1701"/>
                <w:tab w:val="left" w:pos="2160"/>
              </w:tabs>
              <w:spacing w:afterLines="60" w:after="14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17BC">
              <w:rPr>
                <w:rFonts w:ascii="TH SarabunPSK" w:eastAsia="BrowalliaNew" w:hAnsi="TH SarabunPSK" w:cs="TH SarabunPSK"/>
                <w:color w:val="000000" w:themeColor="text1"/>
                <w:sz w:val="28"/>
                <w:cs/>
              </w:rPr>
              <w:t xml:space="preserve">   </w:t>
            </w:r>
            <w:r w:rsidR="00FD40BC" w:rsidRPr="006617BC">
              <w:rPr>
                <w:rFonts w:ascii="TH SarabunPSK" w:eastAsia="BrowalliaNew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6E0AB1" w:rsidRPr="006617BC">
              <w:rPr>
                <w:rFonts w:ascii="TH SarabunPSK" w:eastAsia="BrowalliaNew" w:hAnsi="TH SarabunPSK" w:cs="TH SarabunPSK"/>
                <w:color w:val="000000" w:themeColor="text1"/>
                <w:sz w:val="28"/>
                <w:cs/>
              </w:rPr>
              <w:t xml:space="preserve">(ก)  </w:t>
            </w:r>
            <w:r w:rsidR="006E0AB1" w:rsidRPr="006617BC">
              <w:rPr>
                <w:rFonts w:ascii="TH SarabunPSK" w:eastAsia="BrowalliaNew" w:hAnsi="TH SarabunPSK" w:cs="TH SarabunPSK"/>
                <w:sz w:val="28"/>
                <w:cs/>
              </w:rPr>
              <w:t>มีการสอดแทรกความคิดริเริ่มและประสบการณ์หรือผลงานวิจัยของผู้เขียนที่เป็นการแสดงให้เห็นถึงความรู้ที่เป็นประโยชน์ต่อการเรียนการสอน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81CC2" w:rsidRPr="006617BC" w:rsidRDefault="00D81CC2" w:rsidP="00D81CC2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4EF" w:rsidRPr="00860B7A" w:rsidTr="00194B95">
        <w:tc>
          <w:tcPr>
            <w:tcW w:w="378" w:type="dxa"/>
            <w:tcBorders>
              <w:right w:val="single" w:sz="4" w:space="0" w:color="auto"/>
            </w:tcBorders>
          </w:tcPr>
          <w:p w:rsidR="004444EF" w:rsidRPr="006617BC" w:rsidRDefault="004444EF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6617BC" w:rsidRDefault="004444EF" w:rsidP="004444EF">
            <w:pPr>
              <w:tabs>
                <w:tab w:val="left" w:pos="1701"/>
                <w:tab w:val="left" w:pos="2127"/>
              </w:tabs>
              <w:spacing w:afterLines="60" w:after="144"/>
              <w:jc w:val="thaiDistribute"/>
              <w:rPr>
                <w:rFonts w:ascii="TH SarabunPSK" w:eastAsia="BrowalliaNew-Bold" w:hAnsi="TH SarabunPSK" w:cs="TH SarabunPSK"/>
                <w:sz w:val="28"/>
                <w:u w:val="single"/>
                <w:cs/>
              </w:rPr>
            </w:pPr>
            <w:r w:rsidRPr="006617BC">
              <w:rPr>
                <w:rFonts w:ascii="TH SarabunPSK" w:eastAsia="BrowalliaNew" w:hAnsi="TH SarabunPSK" w:cs="TH SarabunPSK"/>
                <w:sz w:val="28"/>
                <w:cs/>
              </w:rPr>
              <w:t xml:space="preserve">   </w:t>
            </w:r>
            <w:r w:rsidR="00FD40BC" w:rsidRPr="006617BC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6617BC">
              <w:rPr>
                <w:rFonts w:ascii="TH SarabunPSK" w:eastAsia="BrowalliaNew" w:hAnsi="TH SarabunPSK" w:cs="TH SarabunPSK"/>
                <w:sz w:val="28"/>
                <w:cs/>
              </w:rPr>
              <w:t>(ข)  สามารถนำไปใช้อ้างอิงหรือนำไปปฏิบัติได้</w:t>
            </w:r>
          </w:p>
        </w:tc>
        <w:tc>
          <w:tcPr>
            <w:tcW w:w="12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F" w:rsidRPr="006617BC" w:rsidRDefault="004444EF" w:rsidP="00D81CC2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1CC2" w:rsidRPr="00860B7A" w:rsidTr="00194B95">
        <w:tc>
          <w:tcPr>
            <w:tcW w:w="378" w:type="dxa"/>
            <w:tcBorders>
              <w:right w:val="single" w:sz="4" w:space="0" w:color="auto"/>
            </w:tcBorders>
          </w:tcPr>
          <w:p w:rsidR="00D81CC2" w:rsidRPr="006617BC" w:rsidRDefault="00D81CC2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AB1" w:rsidRPr="006617BC" w:rsidRDefault="006E0AB1" w:rsidP="006E0AB1">
            <w:pPr>
              <w:tabs>
                <w:tab w:val="left" w:pos="1701"/>
                <w:tab w:val="left" w:pos="2160"/>
              </w:tabs>
              <w:spacing w:afterLines="60" w:after="144"/>
              <w:jc w:val="thaiDistribute"/>
              <w:rPr>
                <w:rFonts w:ascii="TH SarabunPSK" w:eastAsia="BrowalliaNew" w:hAnsi="TH SarabunPSK" w:cs="TH SarabunPSK"/>
                <w:sz w:val="28"/>
              </w:rPr>
            </w:pPr>
            <w:r w:rsidRPr="006617BC">
              <w:rPr>
                <w:rFonts w:ascii="TH SarabunPSK" w:eastAsia="BrowalliaNew-Bold" w:hAnsi="TH SarabunPSK" w:cs="TH SarabunPSK"/>
                <w:sz w:val="28"/>
                <w:u w:val="single"/>
                <w:cs/>
              </w:rPr>
              <w:t>ระดับดีเด่น</w:t>
            </w:r>
            <w:r w:rsidRPr="006617BC">
              <w:rPr>
                <w:rFonts w:ascii="TH SarabunPSK" w:eastAsia="BrowalliaNew-Bold" w:hAnsi="TH SarabunPSK" w:cs="TH SarabunPSK"/>
                <w:sz w:val="28"/>
                <w:cs/>
              </w:rPr>
              <w:t xml:space="preserve"> </w:t>
            </w:r>
            <w:r w:rsidRPr="006617BC">
              <w:rPr>
                <w:rFonts w:ascii="TH SarabunPSK" w:eastAsia="BrowalliaNew" w:hAnsi="TH SarabunPSK" w:cs="TH SarabunPSK"/>
                <w:sz w:val="28"/>
                <w:cs/>
              </w:rPr>
              <w:t>ใช้เกณฑ์เดียวกับระดับดีมาก โดยมีข้อกำหนดเพิ่มเติมดังนี้</w:t>
            </w:r>
          </w:p>
          <w:p w:rsidR="00D81CC2" w:rsidRPr="006617BC" w:rsidRDefault="004444EF" w:rsidP="004444EF">
            <w:pPr>
              <w:tabs>
                <w:tab w:val="left" w:pos="1701"/>
                <w:tab w:val="left" w:pos="2127"/>
                <w:tab w:val="left" w:pos="2610"/>
              </w:tabs>
              <w:spacing w:afterLines="60" w:after="14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617BC">
              <w:rPr>
                <w:rFonts w:ascii="TH SarabunPSK" w:eastAsia="BrowalliaNew" w:hAnsi="TH SarabunPSK" w:cs="TH SarabunPSK"/>
                <w:sz w:val="28"/>
                <w:cs/>
              </w:rPr>
              <w:t xml:space="preserve">   </w:t>
            </w:r>
            <w:r w:rsidR="00FD40BC" w:rsidRPr="006617BC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="006E0AB1" w:rsidRPr="006617BC">
              <w:rPr>
                <w:rFonts w:ascii="TH SarabunPSK" w:eastAsia="BrowalliaNew" w:hAnsi="TH SarabunPSK" w:cs="TH SarabunPSK"/>
                <w:sz w:val="28"/>
                <w:cs/>
              </w:rPr>
              <w:t>(ก)  มีลักษณะเป็นงานบุกเบิกทางวิชาการและมีการสังเคราะห์จนถึงระดับที่สร้างองค์ความรู้ใหม่</w:t>
            </w:r>
            <w:r w:rsidR="002240DA">
              <w:rPr>
                <w:rFonts w:ascii="TH SarabunPSK" w:eastAsia="BrowalliaNew" w:hAnsi="TH SarabunPSK" w:cs="TH SarabunPSK" w:hint="cs"/>
                <w:sz w:val="28"/>
                <w:cs/>
              </w:rPr>
              <w:t>(</w:t>
            </w:r>
            <w:r w:rsidR="002240DA">
              <w:rPr>
                <w:rFonts w:ascii="TH SarabunPSK" w:eastAsia="BrowalliaNew" w:hAnsi="TH SarabunPSK" w:cs="TH SarabunPSK"/>
                <w:sz w:val="28"/>
              </w:rPr>
              <w:t>Body of Knowledge</w:t>
            </w:r>
            <w:r w:rsidR="002240DA">
              <w:rPr>
                <w:rFonts w:ascii="TH SarabunPSK" w:eastAsia="BrowalliaNew" w:hAnsi="TH SarabunPSK" w:cs="TH SarabunPSK"/>
                <w:sz w:val="28"/>
                <w:cs/>
              </w:rPr>
              <w:t xml:space="preserve">) </w:t>
            </w:r>
            <w:r w:rsidR="006E0AB1" w:rsidRPr="006617BC">
              <w:rPr>
                <w:rFonts w:ascii="TH SarabunPSK" w:eastAsia="BrowalliaNew" w:hAnsi="TH SarabunPSK" w:cs="TH SarabunPSK"/>
                <w:sz w:val="28"/>
                <w:cs/>
              </w:rPr>
              <w:t>ในเรื่องใดเรื่องหนึ่ง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C2" w:rsidRPr="006617BC" w:rsidRDefault="00D81CC2" w:rsidP="00D81CC2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4EF" w:rsidRPr="00860B7A" w:rsidTr="00194B95">
        <w:tc>
          <w:tcPr>
            <w:tcW w:w="378" w:type="dxa"/>
            <w:tcBorders>
              <w:right w:val="single" w:sz="4" w:space="0" w:color="auto"/>
            </w:tcBorders>
          </w:tcPr>
          <w:p w:rsidR="004444EF" w:rsidRPr="006617BC" w:rsidRDefault="004444EF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6617BC" w:rsidRDefault="004444EF" w:rsidP="004444EF">
            <w:pPr>
              <w:tabs>
                <w:tab w:val="left" w:pos="1701"/>
                <w:tab w:val="left" w:pos="2127"/>
                <w:tab w:val="left" w:pos="2610"/>
              </w:tabs>
              <w:spacing w:afterLines="60" w:after="144"/>
              <w:jc w:val="thaiDistribute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6617BC">
              <w:rPr>
                <w:rFonts w:ascii="TH SarabunPSK" w:eastAsia="BrowalliaNew" w:hAnsi="TH SarabunPSK" w:cs="TH SarabunPSK"/>
                <w:sz w:val="28"/>
                <w:cs/>
              </w:rPr>
              <w:t xml:space="preserve">   </w:t>
            </w:r>
            <w:r w:rsidR="00FD40BC" w:rsidRPr="006617BC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6617BC">
              <w:rPr>
                <w:rFonts w:ascii="TH SarabunPSK" w:eastAsia="BrowalliaNew" w:hAnsi="TH SarabunPSK" w:cs="TH SarabunPSK"/>
                <w:sz w:val="28"/>
                <w:cs/>
              </w:rPr>
              <w:t>(ข)  มีการกระตุ้นให้เกิดความคิดและค้นคว้าต่อเนื่อง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F" w:rsidRPr="006617BC" w:rsidRDefault="004444EF" w:rsidP="00D81CC2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444EF" w:rsidRPr="00860B7A" w:rsidTr="00194B95">
        <w:tc>
          <w:tcPr>
            <w:tcW w:w="378" w:type="dxa"/>
            <w:tcBorders>
              <w:right w:val="single" w:sz="4" w:space="0" w:color="auto"/>
            </w:tcBorders>
          </w:tcPr>
          <w:p w:rsidR="004444EF" w:rsidRPr="006617BC" w:rsidRDefault="004444EF" w:rsidP="00D81CC2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F" w:rsidRPr="006617BC" w:rsidRDefault="004444EF" w:rsidP="006E0AB1">
            <w:pPr>
              <w:tabs>
                <w:tab w:val="left" w:pos="1701"/>
                <w:tab w:val="left" w:pos="2160"/>
              </w:tabs>
              <w:spacing w:afterLines="60" w:after="144"/>
              <w:jc w:val="thaiDistribute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6617BC">
              <w:rPr>
                <w:rFonts w:ascii="TH SarabunPSK" w:eastAsia="BrowalliaNew" w:hAnsi="TH SarabunPSK" w:cs="TH SarabunPSK"/>
                <w:sz w:val="28"/>
                <w:cs/>
              </w:rPr>
              <w:t xml:space="preserve">   </w:t>
            </w:r>
            <w:r w:rsidR="00FD40BC" w:rsidRPr="006617BC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6617BC">
              <w:rPr>
                <w:rFonts w:ascii="TH SarabunPSK" w:eastAsia="BrowalliaNew" w:hAnsi="TH SarabunPSK" w:cs="TH SarabunPSK"/>
                <w:sz w:val="28"/>
                <w:cs/>
              </w:rPr>
              <w:t>(ค)  เป็นที่เชื่อถือและยอมรับในวงวิชาการหรือวิชาชีพที่เกี่ยวข้องในระดับชาติ และ/หรือนานาชาติ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F" w:rsidRPr="006617BC" w:rsidRDefault="004444EF" w:rsidP="00D81CC2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81CC2" w:rsidRPr="006617BC" w:rsidTr="00194B95">
        <w:trPr>
          <w:gridAfter w:val="1"/>
          <w:wAfter w:w="99" w:type="dxa"/>
        </w:trPr>
        <w:tc>
          <w:tcPr>
            <w:tcW w:w="9639" w:type="dxa"/>
            <w:gridSpan w:val="5"/>
          </w:tcPr>
          <w:p w:rsidR="00194B95" w:rsidRDefault="00194B95" w:rsidP="002240D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2240DA" w:rsidRPr="0088094C" w:rsidRDefault="002240DA" w:rsidP="002240DA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88094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 </w:t>
            </w:r>
          </w:p>
          <w:p w:rsidR="002240DA" w:rsidRDefault="002240DA" w:rsidP="002240DA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  <w:r w:rsidRPr="0088094C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</w:t>
            </w:r>
          </w:p>
          <w:p w:rsidR="00FA51F3" w:rsidRDefault="002240DA" w:rsidP="00D81CC2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88094C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FA51F3" w:rsidRPr="00FA51F3" w:rsidRDefault="00FA51F3" w:rsidP="00D81CC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6617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D81CC2" w:rsidRPr="006617BC" w:rsidTr="00194B95">
        <w:trPr>
          <w:gridAfter w:val="1"/>
          <w:wAfter w:w="99" w:type="dxa"/>
          <w:trHeight w:val="369"/>
        </w:trPr>
        <w:tc>
          <w:tcPr>
            <w:tcW w:w="1644" w:type="dxa"/>
            <w:gridSpan w:val="2"/>
            <w:vAlign w:val="center"/>
          </w:tcPr>
          <w:p w:rsidR="00D81CC2" w:rsidRPr="006617BC" w:rsidRDefault="00D81CC2" w:rsidP="00D81CC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76" w:type="dxa"/>
            <w:vAlign w:val="center"/>
          </w:tcPr>
          <w:p w:rsidR="00D81CC2" w:rsidRPr="006617BC" w:rsidRDefault="00D81CC2" w:rsidP="004444EF">
            <w:pPr>
              <w:rPr>
                <w:rFonts w:ascii="TH SarabunPSK" w:hAnsi="TH SarabunPSK" w:cs="TH SarabunPSK"/>
                <w:sz w:val="28"/>
                <w:cs/>
              </w:rPr>
            </w:pP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ต่ำกว่าดี </w:t>
            </w:r>
            <w:r w:rsidR="004444EF" w:rsidRPr="006617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77E65" w:rsidRPr="006617BC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077E65"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77E65"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77E65" w:rsidRPr="006617BC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4819" w:type="dxa"/>
            <w:gridSpan w:val="2"/>
            <w:vAlign w:val="center"/>
          </w:tcPr>
          <w:p w:rsidR="00D81CC2" w:rsidRPr="006617BC" w:rsidRDefault="00D81CC2" w:rsidP="004444EF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 ดี</w:t>
            </w:r>
            <w:r w:rsidR="00077E65" w:rsidRPr="006617BC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444EF" w:rsidRPr="006617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77E65" w:rsidRPr="006617BC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077E65"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77E65" w:rsidRPr="006617BC">
              <w:rPr>
                <w:rFonts w:ascii="TH SarabunPSK" w:hAnsi="TH SarabunPSK" w:cs="TH SarabunPSK"/>
                <w:sz w:val="28"/>
                <w:cs/>
              </w:rPr>
              <w:t xml:space="preserve">  ดีเด่น</w:t>
            </w:r>
          </w:p>
        </w:tc>
      </w:tr>
      <w:tr w:rsidR="00D81CC2" w:rsidRPr="006617BC" w:rsidTr="00194B95">
        <w:trPr>
          <w:gridAfter w:val="1"/>
          <w:wAfter w:w="99" w:type="dxa"/>
        </w:trPr>
        <w:tc>
          <w:tcPr>
            <w:tcW w:w="1644" w:type="dxa"/>
            <w:gridSpan w:val="2"/>
            <w:vAlign w:val="center"/>
          </w:tcPr>
          <w:p w:rsidR="00D81CC2" w:rsidRPr="006617BC" w:rsidRDefault="00D81CC2" w:rsidP="00D81CC2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995" w:type="dxa"/>
            <w:gridSpan w:val="3"/>
            <w:vAlign w:val="center"/>
          </w:tcPr>
          <w:p w:rsidR="00D81CC2" w:rsidRPr="006617BC" w:rsidRDefault="00D81CC2" w:rsidP="00D81CC2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6617BC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</w:tbl>
    <w:p w:rsidR="009B265A" w:rsidRDefault="009B265A" w:rsidP="009B265A">
      <w:pPr>
        <w:spacing w:line="36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6617BC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6617BC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6617BC">
        <w:rPr>
          <w:rFonts w:ascii="TH SarabunPSK" w:hAnsi="TH SarabunPSK" w:cs="TH SarabunPSK" w:hint="cs"/>
          <w:sz w:val="28"/>
          <w:cs/>
        </w:rPr>
        <w:t>ตำราอาจจะพิจารณาให้ปรับปรุงได้หากเห็นว่าคุณภาพน่าจะผ่านได้ถ้ามีการแก้ไขข้อบกพร่องหรือข้อผิดพลาดเล็ก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617BC">
        <w:rPr>
          <w:rFonts w:ascii="TH SarabunPSK" w:hAnsi="TH SarabunPSK" w:cs="TH SarabunPSK" w:hint="cs"/>
          <w:sz w:val="28"/>
          <w:cs/>
        </w:rPr>
        <w:t xml:space="preserve">ๆ น้อย ๆ ที่อยู่ในวิสัยที่จะปรับปรุงได้ภายในเวลา 3 </w:t>
      </w:r>
      <w:r>
        <w:rPr>
          <w:rFonts w:ascii="TH SarabunPSK" w:hAnsi="TH SarabunPSK" w:cs="TH SarabunPSK"/>
          <w:spacing w:val="12"/>
          <w:sz w:val="28"/>
          <w:cs/>
        </w:rPr>
        <w:t xml:space="preserve"> </w:t>
      </w:r>
      <w:r w:rsidR="00487867">
        <w:rPr>
          <w:rFonts w:ascii="TH SarabunPSK" w:hAnsi="TH SarabunPSK" w:cs="TH SarabunPSK" w:hint="cs"/>
          <w:spacing w:val="12"/>
          <w:sz w:val="28"/>
          <w:cs/>
        </w:rPr>
        <w:t>เดือน</w:t>
      </w:r>
    </w:p>
    <w:p w:rsidR="00D81CC2" w:rsidRPr="006617BC" w:rsidRDefault="00184F98" w:rsidP="00D81CC2">
      <w:pPr>
        <w:spacing w:line="360" w:lineRule="auto"/>
        <w:rPr>
          <w:rFonts w:ascii="TH SarabunPSK" w:hAnsi="TH SarabunPSK" w:cs="TH SarabunPSK"/>
          <w:sz w:val="28"/>
          <w:cs/>
        </w:rPr>
      </w:pPr>
      <w:r w:rsidRPr="006617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C86E5E" w:rsidRPr="006617B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bookmarkStart w:id="0" w:name="_GoBack"/>
      <w:bookmarkEnd w:id="0"/>
      <w:r w:rsidR="009B265A">
        <w:rPr>
          <w:rFonts w:ascii="TH SarabunPSK" w:hAnsi="TH SarabunPSK" w:cs="TH SarabunPSK"/>
          <w:sz w:val="28"/>
          <w:cs/>
        </w:rPr>
        <w:t xml:space="preserve">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9152"/>
      </w:tblGrid>
      <w:tr w:rsidR="00D81CC2" w:rsidRPr="006617BC" w:rsidTr="00715F48">
        <w:trPr>
          <w:trHeight w:val="390"/>
        </w:trPr>
        <w:tc>
          <w:tcPr>
            <w:tcW w:w="9598" w:type="dxa"/>
            <w:gridSpan w:val="2"/>
            <w:shd w:val="clear" w:color="auto" w:fill="D9D9D9" w:themeFill="background1" w:themeFillShade="D9"/>
          </w:tcPr>
          <w:p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6617BC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D81CC2" w:rsidRPr="006617BC" w:rsidTr="00715F48">
        <w:trPr>
          <w:trHeight w:val="125"/>
        </w:trPr>
        <w:tc>
          <w:tcPr>
            <w:tcW w:w="9598" w:type="dxa"/>
            <w:gridSpan w:val="2"/>
            <w:shd w:val="clear" w:color="auto" w:fill="auto"/>
          </w:tcPr>
          <w:p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750FC" w:rsidRPr="006617BC" w:rsidTr="00715F48">
        <w:trPr>
          <w:trHeight w:val="390"/>
        </w:trPr>
        <w:tc>
          <w:tcPr>
            <w:tcW w:w="462" w:type="dxa"/>
          </w:tcPr>
          <w:p w:rsidR="00D81CC2" w:rsidRPr="006617BC" w:rsidRDefault="00D81CC2" w:rsidP="00D81CC2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136" w:type="dxa"/>
          </w:tcPr>
          <w:p w:rsidR="00663CBE" w:rsidRDefault="00D81CC2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พบว่ามีการละเมิดทางจริยธรรมและจรรยาบรรณทางวิชาการ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 โปรด</w:t>
            </w:r>
            <w:r w:rsidR="006E7142" w:rsidRPr="006617BC">
              <w:rPr>
                <w:rFonts w:ascii="TH SarabunPSK" w:hAnsi="TH SarabunPSK" w:cs="TH SarabunPSK" w:hint="cs"/>
                <w:sz w:val="28"/>
                <w:cs/>
              </w:rPr>
              <w:t>ระบุ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1750FC" w:rsidRDefault="00663CBE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</w:t>
            </w:r>
          </w:p>
          <w:p w:rsidR="006617BC" w:rsidRDefault="006E7142" w:rsidP="00363EF4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  <w:r w:rsidR="00077E65"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 w:rsidR="001750FC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 </w:t>
            </w:r>
          </w:p>
          <w:p w:rsidR="002240DA" w:rsidRPr="006617BC" w:rsidRDefault="002240DA" w:rsidP="00715F4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........................................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</w:t>
            </w:r>
          </w:p>
        </w:tc>
      </w:tr>
      <w:tr w:rsidR="001750FC" w:rsidRPr="006617BC" w:rsidTr="00715F48">
        <w:trPr>
          <w:trHeight w:val="390"/>
        </w:trPr>
        <w:tc>
          <w:tcPr>
            <w:tcW w:w="462" w:type="dxa"/>
          </w:tcPr>
          <w:p w:rsidR="00D81CC2" w:rsidRPr="006617BC" w:rsidRDefault="00D81CC2" w:rsidP="00D81CC2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9136" w:type="dxa"/>
          </w:tcPr>
          <w:p w:rsidR="00D81CC2" w:rsidRDefault="005830AE" w:rsidP="005830A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 xml:space="preserve">พบว่ามีการละเมิดทางจริยธรรมและจรรยาบรรณทางวิชาการ </w:t>
            </w:r>
          </w:p>
          <w:p w:rsidR="00715F48" w:rsidRPr="006617BC" w:rsidRDefault="00715F48" w:rsidP="005830A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63EF4" w:rsidRDefault="00363EF4" w:rsidP="00D81CC2">
      <w:pPr>
        <w:spacing w:line="36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W w:w="9215" w:type="dxa"/>
        <w:tblLayout w:type="fixed"/>
        <w:tblLook w:val="04A0" w:firstRow="1" w:lastRow="0" w:firstColumn="1" w:lastColumn="0" w:noHBand="0" w:noVBand="1"/>
      </w:tblPr>
      <w:tblGrid>
        <w:gridCol w:w="3750"/>
        <w:gridCol w:w="5465"/>
      </w:tblGrid>
      <w:tr w:rsidR="00D81CC2" w:rsidRPr="006617BC" w:rsidTr="00194B95">
        <w:trPr>
          <w:trHeight w:val="1377"/>
        </w:trPr>
        <w:tc>
          <w:tcPr>
            <w:tcW w:w="3750" w:type="dxa"/>
          </w:tcPr>
          <w:p w:rsidR="00D81CC2" w:rsidRPr="006617BC" w:rsidRDefault="00D81CC2" w:rsidP="00D81CC2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465" w:type="dxa"/>
          </w:tcPr>
          <w:p w:rsidR="006617BC" w:rsidRDefault="00D81CC2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.............</w:t>
            </w:r>
            <w:r w:rsidR="005830AE" w:rsidRPr="006617BC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6617BC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F1B73" w:rsidRPr="006617BC">
              <w:rPr>
                <w:rFonts w:ascii="TH SarabunPSK" w:hAnsi="TH SarabunPSK" w:cs="TH SarabunPSK"/>
                <w:sz w:val="28"/>
                <w:cs/>
              </w:rPr>
              <w:t>...</w:t>
            </w:r>
            <w:r w:rsidR="002F1B73" w:rsidRPr="006617B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B329A" w:rsidRPr="006617BC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</w:p>
          <w:p w:rsidR="00D81CC2" w:rsidRPr="006617BC" w:rsidRDefault="001B329A" w:rsidP="006617BC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81CC2" w:rsidRPr="006617BC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.................................................................)</w:t>
            </w:r>
            <w:r w:rsidR="006617BC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D81CC2" w:rsidRPr="006617BC" w:rsidRDefault="00D81CC2" w:rsidP="00D81CC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6617BC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</w:tr>
    </w:tbl>
    <w:p w:rsidR="00296570" w:rsidRPr="00296570" w:rsidRDefault="00296570" w:rsidP="006130FC">
      <w:pPr>
        <w:rPr>
          <w:rFonts w:ascii="TH SarabunPSK" w:hAnsi="TH SarabunPSK" w:cs="TH SarabunPSK"/>
          <w:sz w:val="32"/>
          <w:szCs w:val="32"/>
        </w:rPr>
      </w:pPr>
    </w:p>
    <w:sectPr w:rsidR="00296570" w:rsidRPr="00296570" w:rsidSect="00DA0E44">
      <w:headerReference w:type="even" r:id="rId8"/>
      <w:headerReference w:type="default" r:id="rId9"/>
      <w:footerReference w:type="default" r:id="rId10"/>
      <w:pgSz w:w="11906" w:h="16838" w:code="9"/>
      <w:pgMar w:top="1531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63" w:rsidRDefault="00714863">
      <w:r>
        <w:separator/>
      </w:r>
    </w:p>
  </w:endnote>
  <w:endnote w:type="continuationSeparator" w:id="0">
    <w:p w:rsidR="00714863" w:rsidRDefault="0071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altName w:val="TH Baijam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396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BCA" w:rsidRDefault="00900BCA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939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0BCA" w:rsidRDefault="00900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63" w:rsidRDefault="00714863">
      <w:r>
        <w:separator/>
      </w:r>
    </w:p>
  </w:footnote>
  <w:footnote w:type="continuationSeparator" w:id="0">
    <w:p w:rsidR="00714863" w:rsidRDefault="00714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B49" w:rsidRDefault="00693C8D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930" w:rsidRPr="009657D7" w:rsidRDefault="00D71E0A" w:rsidP="002E0930">
    <w:pPr>
      <w:pStyle w:val="Header"/>
      <w:jc w:val="right"/>
      <w:rPr>
        <w:rFonts w:ascii="TH SarabunPSK" w:hAnsi="TH SarabunPSK" w:cs="TH SarabunPSK"/>
        <w:sz w:val="28"/>
      </w:rPr>
    </w:pPr>
    <w:r w:rsidRPr="009657D7">
      <w:rPr>
        <w:rFonts w:ascii="TH SarabunPSK" w:hAnsi="TH SarabunPSK" w:cs="TH SarabunPSK"/>
        <w:sz w:val="28"/>
        <w:cs/>
      </w:rPr>
      <w:t>แบบ วจ.13</w:t>
    </w:r>
  </w:p>
  <w:p w:rsidR="003C3412" w:rsidRPr="009657D7" w:rsidRDefault="003C3412" w:rsidP="002E0930">
    <w:pPr>
      <w:pStyle w:val="Header"/>
      <w:jc w:val="right"/>
      <w:rPr>
        <w:rFonts w:ascii="TH SarabunPSK" w:hAnsi="TH SarabunPSK" w:cs="TH SarabunPSK"/>
        <w:sz w:val="28"/>
        <w:cs/>
      </w:rPr>
    </w:pPr>
    <w:r w:rsidRPr="009657D7">
      <w:rPr>
        <w:rFonts w:ascii="TH SarabunPSK" w:hAnsi="TH SarabunPSK" w:cs="TH SarabunPSK"/>
        <w:sz w:val="28"/>
        <w:cs/>
      </w:rPr>
      <w:t>(สำหรับผู้ประเมินแต่ละท่าน)</w:t>
    </w:r>
  </w:p>
  <w:p w:rsidR="00A80B49" w:rsidRPr="009657D7" w:rsidRDefault="006850A4" w:rsidP="006850A4">
    <w:pPr>
      <w:pStyle w:val="Header"/>
      <w:jc w:val="center"/>
      <w:rPr>
        <w:rFonts w:ascii="TH SarabunPSK" w:hAnsi="TH SarabunPSK" w:cs="TH SarabunPSK"/>
        <w:sz w:val="32"/>
        <w:szCs w:val="32"/>
        <w:cs/>
      </w:rPr>
    </w:pPr>
    <w:r w:rsidRPr="009657D7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แบบประเมินคุณภาพตำรา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4731"/>
    <w:multiLevelType w:val="hybridMultilevel"/>
    <w:tmpl w:val="A44ED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243FF"/>
    <w:multiLevelType w:val="hybridMultilevel"/>
    <w:tmpl w:val="DB5A886C"/>
    <w:lvl w:ilvl="0" w:tplc="D16A6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"/>
  </w:num>
  <w:num w:numId="5">
    <w:abstractNumId w:val="26"/>
  </w:num>
  <w:num w:numId="6">
    <w:abstractNumId w:val="4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1"/>
  </w:num>
  <w:num w:numId="12">
    <w:abstractNumId w:val="7"/>
  </w:num>
  <w:num w:numId="13">
    <w:abstractNumId w:val="10"/>
  </w:num>
  <w:num w:numId="14">
    <w:abstractNumId w:val="17"/>
  </w:num>
  <w:num w:numId="15">
    <w:abstractNumId w:val="11"/>
  </w:num>
  <w:num w:numId="16">
    <w:abstractNumId w:val="24"/>
  </w:num>
  <w:num w:numId="17">
    <w:abstractNumId w:val="22"/>
  </w:num>
  <w:num w:numId="18">
    <w:abstractNumId w:val="21"/>
  </w:num>
  <w:num w:numId="19">
    <w:abstractNumId w:val="0"/>
  </w:num>
  <w:num w:numId="20">
    <w:abstractNumId w:val="23"/>
  </w:num>
  <w:num w:numId="21">
    <w:abstractNumId w:val="19"/>
  </w:num>
  <w:num w:numId="22">
    <w:abstractNumId w:val="9"/>
  </w:num>
  <w:num w:numId="23">
    <w:abstractNumId w:val="12"/>
  </w:num>
  <w:num w:numId="24">
    <w:abstractNumId w:val="3"/>
  </w:num>
  <w:num w:numId="25">
    <w:abstractNumId w:val="25"/>
  </w:num>
  <w:num w:numId="26">
    <w:abstractNumId w:val="1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6C"/>
    <w:rsid w:val="00007BE2"/>
    <w:rsid w:val="00024F0A"/>
    <w:rsid w:val="00034DE2"/>
    <w:rsid w:val="00042380"/>
    <w:rsid w:val="000530A3"/>
    <w:rsid w:val="000541CA"/>
    <w:rsid w:val="000636E2"/>
    <w:rsid w:val="00064AD6"/>
    <w:rsid w:val="00077D23"/>
    <w:rsid w:val="00077E65"/>
    <w:rsid w:val="000815B4"/>
    <w:rsid w:val="000A087E"/>
    <w:rsid w:val="000C187A"/>
    <w:rsid w:val="000D561A"/>
    <w:rsid w:val="000D74D8"/>
    <w:rsid w:val="000E56F1"/>
    <w:rsid w:val="00114914"/>
    <w:rsid w:val="001209F4"/>
    <w:rsid w:val="00125C13"/>
    <w:rsid w:val="00134F52"/>
    <w:rsid w:val="00137808"/>
    <w:rsid w:val="00143006"/>
    <w:rsid w:val="00153407"/>
    <w:rsid w:val="0015723B"/>
    <w:rsid w:val="00157474"/>
    <w:rsid w:val="0016451B"/>
    <w:rsid w:val="001750FC"/>
    <w:rsid w:val="00184F98"/>
    <w:rsid w:val="00186290"/>
    <w:rsid w:val="00192601"/>
    <w:rsid w:val="00193997"/>
    <w:rsid w:val="00194B95"/>
    <w:rsid w:val="001A042A"/>
    <w:rsid w:val="001A3383"/>
    <w:rsid w:val="001B329A"/>
    <w:rsid w:val="001B44F5"/>
    <w:rsid w:val="001B486C"/>
    <w:rsid w:val="001C0A70"/>
    <w:rsid w:val="001C4477"/>
    <w:rsid w:val="001C53CD"/>
    <w:rsid w:val="001D16CC"/>
    <w:rsid w:val="001D3866"/>
    <w:rsid w:val="001D7813"/>
    <w:rsid w:val="001E68BA"/>
    <w:rsid w:val="00203350"/>
    <w:rsid w:val="0021204E"/>
    <w:rsid w:val="002240DA"/>
    <w:rsid w:val="00243430"/>
    <w:rsid w:val="002539DD"/>
    <w:rsid w:val="00253E5E"/>
    <w:rsid w:val="00264EC2"/>
    <w:rsid w:val="00271CEC"/>
    <w:rsid w:val="0029180B"/>
    <w:rsid w:val="00296570"/>
    <w:rsid w:val="002A429F"/>
    <w:rsid w:val="002A59CD"/>
    <w:rsid w:val="002B302E"/>
    <w:rsid w:val="002B62B7"/>
    <w:rsid w:val="002B7626"/>
    <w:rsid w:val="002C5087"/>
    <w:rsid w:val="002C5D4E"/>
    <w:rsid w:val="002E0930"/>
    <w:rsid w:val="002E1190"/>
    <w:rsid w:val="002F1B73"/>
    <w:rsid w:val="002F440A"/>
    <w:rsid w:val="002F5827"/>
    <w:rsid w:val="00300653"/>
    <w:rsid w:val="00305009"/>
    <w:rsid w:val="00310DDB"/>
    <w:rsid w:val="0033026B"/>
    <w:rsid w:val="00334990"/>
    <w:rsid w:val="00345426"/>
    <w:rsid w:val="00345C75"/>
    <w:rsid w:val="00363EF4"/>
    <w:rsid w:val="003651A0"/>
    <w:rsid w:val="00366B27"/>
    <w:rsid w:val="00381005"/>
    <w:rsid w:val="00393ABA"/>
    <w:rsid w:val="003949E6"/>
    <w:rsid w:val="003A56A3"/>
    <w:rsid w:val="003B17D3"/>
    <w:rsid w:val="003C3412"/>
    <w:rsid w:val="003C37DD"/>
    <w:rsid w:val="003C5E02"/>
    <w:rsid w:val="003C7064"/>
    <w:rsid w:val="003C72D6"/>
    <w:rsid w:val="003C73F0"/>
    <w:rsid w:val="003D4475"/>
    <w:rsid w:val="003E11F2"/>
    <w:rsid w:val="003E4561"/>
    <w:rsid w:val="003F44E3"/>
    <w:rsid w:val="003F620F"/>
    <w:rsid w:val="00416C3A"/>
    <w:rsid w:val="00420417"/>
    <w:rsid w:val="004257D0"/>
    <w:rsid w:val="004444EF"/>
    <w:rsid w:val="004447CB"/>
    <w:rsid w:val="004545FF"/>
    <w:rsid w:val="0045606C"/>
    <w:rsid w:val="0045708B"/>
    <w:rsid w:val="00464D9B"/>
    <w:rsid w:val="00473224"/>
    <w:rsid w:val="00474261"/>
    <w:rsid w:val="00487867"/>
    <w:rsid w:val="004945A8"/>
    <w:rsid w:val="00494CD0"/>
    <w:rsid w:val="004A7EA3"/>
    <w:rsid w:val="004E6A42"/>
    <w:rsid w:val="0051115F"/>
    <w:rsid w:val="00511CBC"/>
    <w:rsid w:val="0053166C"/>
    <w:rsid w:val="00544992"/>
    <w:rsid w:val="005476D0"/>
    <w:rsid w:val="005645A6"/>
    <w:rsid w:val="00574E40"/>
    <w:rsid w:val="005816EC"/>
    <w:rsid w:val="005830AE"/>
    <w:rsid w:val="005939C8"/>
    <w:rsid w:val="005C1215"/>
    <w:rsid w:val="005C187D"/>
    <w:rsid w:val="005C2F74"/>
    <w:rsid w:val="005D3080"/>
    <w:rsid w:val="006130FC"/>
    <w:rsid w:val="00615075"/>
    <w:rsid w:val="00625E66"/>
    <w:rsid w:val="00627A3C"/>
    <w:rsid w:val="00630DA2"/>
    <w:rsid w:val="00652641"/>
    <w:rsid w:val="0065563B"/>
    <w:rsid w:val="0066069C"/>
    <w:rsid w:val="006617BC"/>
    <w:rsid w:val="006629E1"/>
    <w:rsid w:val="00663CBE"/>
    <w:rsid w:val="0067607B"/>
    <w:rsid w:val="006850A4"/>
    <w:rsid w:val="00693C8D"/>
    <w:rsid w:val="006A0739"/>
    <w:rsid w:val="006B46C0"/>
    <w:rsid w:val="006B7131"/>
    <w:rsid w:val="006C0D13"/>
    <w:rsid w:val="006C3EEE"/>
    <w:rsid w:val="006D7B0F"/>
    <w:rsid w:val="006E0AB1"/>
    <w:rsid w:val="006E2DE6"/>
    <w:rsid w:val="006E461B"/>
    <w:rsid w:val="006E7142"/>
    <w:rsid w:val="006F639B"/>
    <w:rsid w:val="006F7072"/>
    <w:rsid w:val="007105FB"/>
    <w:rsid w:val="00714202"/>
    <w:rsid w:val="00714863"/>
    <w:rsid w:val="00715F48"/>
    <w:rsid w:val="00724381"/>
    <w:rsid w:val="00730489"/>
    <w:rsid w:val="00732C63"/>
    <w:rsid w:val="00735D0B"/>
    <w:rsid w:val="0074286D"/>
    <w:rsid w:val="007448F9"/>
    <w:rsid w:val="007713A4"/>
    <w:rsid w:val="00780F16"/>
    <w:rsid w:val="00783DD3"/>
    <w:rsid w:val="0079176A"/>
    <w:rsid w:val="0079408E"/>
    <w:rsid w:val="007A0BDB"/>
    <w:rsid w:val="007A459B"/>
    <w:rsid w:val="007C2177"/>
    <w:rsid w:val="007C3D44"/>
    <w:rsid w:val="007C777E"/>
    <w:rsid w:val="007D22DC"/>
    <w:rsid w:val="007D5925"/>
    <w:rsid w:val="007E502F"/>
    <w:rsid w:val="007F2D80"/>
    <w:rsid w:val="007F7327"/>
    <w:rsid w:val="008029E1"/>
    <w:rsid w:val="00812826"/>
    <w:rsid w:val="00814154"/>
    <w:rsid w:val="0081583A"/>
    <w:rsid w:val="00825D3A"/>
    <w:rsid w:val="00827740"/>
    <w:rsid w:val="00830106"/>
    <w:rsid w:val="008351E8"/>
    <w:rsid w:val="008422D1"/>
    <w:rsid w:val="00844CAF"/>
    <w:rsid w:val="008555CA"/>
    <w:rsid w:val="008560F9"/>
    <w:rsid w:val="00856F5E"/>
    <w:rsid w:val="00860B7A"/>
    <w:rsid w:val="008763F1"/>
    <w:rsid w:val="00896BCB"/>
    <w:rsid w:val="008A1B73"/>
    <w:rsid w:val="008A2AD9"/>
    <w:rsid w:val="008A57D4"/>
    <w:rsid w:val="008B4D16"/>
    <w:rsid w:val="008B6CFE"/>
    <w:rsid w:val="008D136A"/>
    <w:rsid w:val="008F37BC"/>
    <w:rsid w:val="00900BCA"/>
    <w:rsid w:val="0091256A"/>
    <w:rsid w:val="00915B28"/>
    <w:rsid w:val="00916F00"/>
    <w:rsid w:val="00942697"/>
    <w:rsid w:val="00952768"/>
    <w:rsid w:val="00965762"/>
    <w:rsid w:val="009657D7"/>
    <w:rsid w:val="00966424"/>
    <w:rsid w:val="00970EA7"/>
    <w:rsid w:val="00971126"/>
    <w:rsid w:val="009719D4"/>
    <w:rsid w:val="00971EB7"/>
    <w:rsid w:val="009738C4"/>
    <w:rsid w:val="00975D30"/>
    <w:rsid w:val="00990917"/>
    <w:rsid w:val="00990FE1"/>
    <w:rsid w:val="009B045E"/>
    <w:rsid w:val="009B265A"/>
    <w:rsid w:val="009C068D"/>
    <w:rsid w:val="009E24C8"/>
    <w:rsid w:val="009E2C71"/>
    <w:rsid w:val="009E3815"/>
    <w:rsid w:val="009F4C0B"/>
    <w:rsid w:val="00A074AB"/>
    <w:rsid w:val="00A21E02"/>
    <w:rsid w:val="00A257E2"/>
    <w:rsid w:val="00A3373E"/>
    <w:rsid w:val="00A51126"/>
    <w:rsid w:val="00A513C4"/>
    <w:rsid w:val="00A62CCB"/>
    <w:rsid w:val="00A74B40"/>
    <w:rsid w:val="00A80B49"/>
    <w:rsid w:val="00A86D8B"/>
    <w:rsid w:val="00A91D23"/>
    <w:rsid w:val="00A92F14"/>
    <w:rsid w:val="00A93027"/>
    <w:rsid w:val="00A93D4A"/>
    <w:rsid w:val="00AB549C"/>
    <w:rsid w:val="00AB7CC3"/>
    <w:rsid w:val="00AC2A28"/>
    <w:rsid w:val="00AC3F6D"/>
    <w:rsid w:val="00AF6B23"/>
    <w:rsid w:val="00B01235"/>
    <w:rsid w:val="00B1103C"/>
    <w:rsid w:val="00B16A1A"/>
    <w:rsid w:val="00B212EA"/>
    <w:rsid w:val="00B21BA6"/>
    <w:rsid w:val="00B21FC2"/>
    <w:rsid w:val="00B37A19"/>
    <w:rsid w:val="00B46A82"/>
    <w:rsid w:val="00B552AB"/>
    <w:rsid w:val="00B63EEB"/>
    <w:rsid w:val="00B80293"/>
    <w:rsid w:val="00BA5F69"/>
    <w:rsid w:val="00BB1DF4"/>
    <w:rsid w:val="00BB24A9"/>
    <w:rsid w:val="00BC6B91"/>
    <w:rsid w:val="00BE2940"/>
    <w:rsid w:val="00BE5665"/>
    <w:rsid w:val="00BE79D2"/>
    <w:rsid w:val="00BF4616"/>
    <w:rsid w:val="00C1040B"/>
    <w:rsid w:val="00C11C88"/>
    <w:rsid w:val="00C16464"/>
    <w:rsid w:val="00C3313F"/>
    <w:rsid w:val="00C41980"/>
    <w:rsid w:val="00C52FD3"/>
    <w:rsid w:val="00C575CC"/>
    <w:rsid w:val="00C6672A"/>
    <w:rsid w:val="00C734A5"/>
    <w:rsid w:val="00C83F8C"/>
    <w:rsid w:val="00C84288"/>
    <w:rsid w:val="00C843F3"/>
    <w:rsid w:val="00C8453E"/>
    <w:rsid w:val="00C85682"/>
    <w:rsid w:val="00C86E5E"/>
    <w:rsid w:val="00C901B1"/>
    <w:rsid w:val="00CA594B"/>
    <w:rsid w:val="00CB485D"/>
    <w:rsid w:val="00CC68C3"/>
    <w:rsid w:val="00CD5F6A"/>
    <w:rsid w:val="00CE5947"/>
    <w:rsid w:val="00CF213A"/>
    <w:rsid w:val="00D02702"/>
    <w:rsid w:val="00D14CEB"/>
    <w:rsid w:val="00D2679E"/>
    <w:rsid w:val="00D6262C"/>
    <w:rsid w:val="00D6374D"/>
    <w:rsid w:val="00D71E0A"/>
    <w:rsid w:val="00D76A24"/>
    <w:rsid w:val="00D81CC2"/>
    <w:rsid w:val="00D90631"/>
    <w:rsid w:val="00D915F5"/>
    <w:rsid w:val="00DA0E44"/>
    <w:rsid w:val="00DA26BE"/>
    <w:rsid w:val="00DB0E35"/>
    <w:rsid w:val="00DB3A63"/>
    <w:rsid w:val="00DC0309"/>
    <w:rsid w:val="00DC06BB"/>
    <w:rsid w:val="00DC0D18"/>
    <w:rsid w:val="00DC0EBA"/>
    <w:rsid w:val="00DD041D"/>
    <w:rsid w:val="00DE2A87"/>
    <w:rsid w:val="00DF600D"/>
    <w:rsid w:val="00DF67AB"/>
    <w:rsid w:val="00DF6A40"/>
    <w:rsid w:val="00E00C2A"/>
    <w:rsid w:val="00E069FB"/>
    <w:rsid w:val="00E07784"/>
    <w:rsid w:val="00E1017F"/>
    <w:rsid w:val="00E11B2D"/>
    <w:rsid w:val="00E23790"/>
    <w:rsid w:val="00E30DC9"/>
    <w:rsid w:val="00E313F3"/>
    <w:rsid w:val="00E36DF1"/>
    <w:rsid w:val="00E42D5F"/>
    <w:rsid w:val="00E4344D"/>
    <w:rsid w:val="00E467C5"/>
    <w:rsid w:val="00E60B16"/>
    <w:rsid w:val="00E60D3E"/>
    <w:rsid w:val="00E60F95"/>
    <w:rsid w:val="00E63049"/>
    <w:rsid w:val="00E74166"/>
    <w:rsid w:val="00E7627A"/>
    <w:rsid w:val="00E92144"/>
    <w:rsid w:val="00E940AC"/>
    <w:rsid w:val="00E96C74"/>
    <w:rsid w:val="00EB2AFD"/>
    <w:rsid w:val="00F0100F"/>
    <w:rsid w:val="00F04190"/>
    <w:rsid w:val="00F20555"/>
    <w:rsid w:val="00F21126"/>
    <w:rsid w:val="00F27320"/>
    <w:rsid w:val="00F329CA"/>
    <w:rsid w:val="00F37AD6"/>
    <w:rsid w:val="00F41A23"/>
    <w:rsid w:val="00F5616B"/>
    <w:rsid w:val="00F72166"/>
    <w:rsid w:val="00F72B17"/>
    <w:rsid w:val="00F75380"/>
    <w:rsid w:val="00F76220"/>
    <w:rsid w:val="00F876E5"/>
    <w:rsid w:val="00F87F75"/>
    <w:rsid w:val="00F9507E"/>
    <w:rsid w:val="00F961B0"/>
    <w:rsid w:val="00FA51F3"/>
    <w:rsid w:val="00FA7DC0"/>
    <w:rsid w:val="00FB437E"/>
    <w:rsid w:val="00FD40BC"/>
    <w:rsid w:val="00FD7F6A"/>
    <w:rsid w:val="00FE32EF"/>
    <w:rsid w:val="00FE6E65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A0A05A-07EB-42CD-BFE5-4481FB87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00BCA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A90D2-F85A-41AB-AE9D-549C839F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11</cp:revision>
  <cp:lastPrinted>2018-11-28T08:21:00Z</cp:lastPrinted>
  <dcterms:created xsi:type="dcterms:W3CDTF">2019-02-12T07:46:00Z</dcterms:created>
  <dcterms:modified xsi:type="dcterms:W3CDTF">2019-03-12T06:30:00Z</dcterms:modified>
</cp:coreProperties>
</file>